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EF3" w:rsidRPr="00191A47" w:rsidRDefault="00615EF3" w:rsidP="00615EF3">
      <w:pPr>
        <w:pStyle w:val="Sansinterligne"/>
        <w:spacing w:line="276" w:lineRule="auto"/>
        <w:ind w:left="708"/>
        <w:jc w:val="both"/>
        <w:rPr>
          <w:rFonts w:ascii="Arial" w:hAnsi="Arial" w:cs="Arial"/>
          <w:b/>
          <w:bCs/>
          <w:sz w:val="22"/>
          <w:szCs w:val="22"/>
        </w:rPr>
      </w:pPr>
      <w:r w:rsidRPr="00191A47">
        <w:rPr>
          <w:rFonts w:ascii="Arial" w:hAnsi="Arial" w:cs="Arial"/>
          <w:b/>
          <w:bCs/>
          <w:sz w:val="22"/>
          <w:szCs w:val="22"/>
        </w:rPr>
        <w:t xml:space="preserve">Azərbaycanlı gənc kadrlar üçün İNSP-də (keçmiş ENA) təlim təklifi  </w:t>
      </w:r>
    </w:p>
    <w:p w:rsidR="00615EF3" w:rsidRDefault="00615EF3" w:rsidP="00615EF3">
      <w:pPr>
        <w:pStyle w:val="Sansinterligne"/>
        <w:spacing w:line="276" w:lineRule="auto"/>
        <w:jc w:val="both"/>
        <w:rPr>
          <w:rFonts w:ascii="Arial" w:hAnsi="Arial" w:cs="Arial"/>
          <w:sz w:val="22"/>
          <w:szCs w:val="22"/>
        </w:rPr>
      </w:pPr>
    </w:p>
    <w:p w:rsidR="00615EF3" w:rsidRPr="00043B0D" w:rsidRDefault="00615EF3" w:rsidP="00615EF3"/>
    <w:p w:rsidR="00615EF3" w:rsidRPr="00191A47" w:rsidRDefault="00615EF3" w:rsidP="00615EF3">
      <w:pPr>
        <w:spacing w:line="276" w:lineRule="auto"/>
        <w:jc w:val="both"/>
        <w:rPr>
          <w:rFonts w:ascii="Arial" w:hAnsi="Arial" w:cs="Arial"/>
          <w:sz w:val="22"/>
          <w:szCs w:val="22"/>
        </w:rPr>
      </w:pPr>
      <w:r w:rsidRPr="00191A47">
        <w:rPr>
          <w:rFonts w:ascii="Arial" w:hAnsi="Arial" w:cs="Arial"/>
          <w:sz w:val="22"/>
          <w:szCs w:val="22"/>
        </w:rPr>
        <w:t>Fransanın Azərbaycandakı Səfirliyi gənc azərbaycanlı kadrlar (dövlət qulluqçuları, dövlət şirkətlərinin rəhbərləri və ya qeyri-hökumət təşkilatlarının nümayəndələri) üçün INSP-də (Milli Dövlət Xidməti İnstitutu, keçmiş ENA) qısamüddətli təlim təqaüdləri təklif edir.</w:t>
      </w:r>
    </w:p>
    <w:p w:rsidR="00615EF3" w:rsidRPr="00043B0D" w:rsidRDefault="00615EF3" w:rsidP="00615EF3">
      <w:pPr>
        <w:spacing w:line="276" w:lineRule="auto"/>
        <w:jc w:val="both"/>
      </w:pPr>
    </w:p>
    <w:p w:rsidR="00615EF3" w:rsidRDefault="00615EF3" w:rsidP="00615EF3">
      <w:pPr>
        <w:spacing w:line="276" w:lineRule="auto"/>
        <w:jc w:val="both"/>
        <w:rPr>
          <w:rFonts w:ascii="Arial" w:hAnsi="Arial" w:cs="Arial"/>
          <w:sz w:val="22"/>
          <w:szCs w:val="22"/>
        </w:rPr>
      </w:pPr>
      <w:r w:rsidRPr="00191A47">
        <w:rPr>
          <w:rFonts w:ascii="Arial" w:hAnsi="Arial" w:cs="Arial"/>
          <w:sz w:val="22"/>
          <w:szCs w:val="22"/>
        </w:rPr>
        <w:t>Parisdə bir həftə fransız və ingilis dillərində keçirilən bu təlimlər administrasiya və idarəetmə sahələrini əhatə edir :</w:t>
      </w:r>
    </w:p>
    <w:p w:rsidR="00615EF3" w:rsidRDefault="00615EF3" w:rsidP="00615EF3">
      <w:pPr>
        <w:spacing w:line="276" w:lineRule="auto"/>
        <w:jc w:val="both"/>
        <w:rPr>
          <w:rFonts w:ascii="Arial" w:hAnsi="Arial" w:cs="Arial"/>
          <w:sz w:val="22"/>
          <w:szCs w:val="22"/>
        </w:rPr>
      </w:pPr>
    </w:p>
    <w:p w:rsidR="00615EF3" w:rsidRDefault="00615EF3" w:rsidP="00615EF3">
      <w:pPr>
        <w:rPr>
          <w:rFonts w:ascii="Arial" w:hAnsi="Arial" w:cs="Arial"/>
          <w:sz w:val="22"/>
          <w:szCs w:val="22"/>
        </w:rPr>
      </w:pPr>
    </w:p>
    <w:tbl>
      <w:tblPr>
        <w:tblStyle w:val="Grilledutableau"/>
        <w:tblW w:w="10201" w:type="dxa"/>
        <w:jc w:val="center"/>
        <w:tblLayout w:type="fixed"/>
        <w:tblLook w:val="04A0" w:firstRow="1" w:lastRow="0" w:firstColumn="1" w:lastColumn="0" w:noHBand="0" w:noVBand="1"/>
      </w:tblPr>
      <w:tblGrid>
        <w:gridCol w:w="1980"/>
        <w:gridCol w:w="4961"/>
        <w:gridCol w:w="1961"/>
        <w:gridCol w:w="1299"/>
      </w:tblGrid>
      <w:tr w:rsidR="00615EF3" w:rsidRPr="00F8182A" w:rsidTr="003F216D">
        <w:trPr>
          <w:trHeight w:val="284"/>
          <w:jc w:val="center"/>
        </w:trPr>
        <w:tc>
          <w:tcPr>
            <w:tcW w:w="1980" w:type="dxa"/>
            <w:shd w:val="pct15" w:color="auto" w:fill="auto"/>
          </w:tcPr>
          <w:p w:rsidR="00615EF3" w:rsidRPr="00F8182A" w:rsidRDefault="00615EF3" w:rsidP="003F216D">
            <w:pPr>
              <w:jc w:val="center"/>
              <w:rPr>
                <w:rFonts w:ascii="Arial" w:hAnsi="Arial" w:cs="Arial"/>
                <w:b/>
                <w:bCs/>
                <w:sz w:val="22"/>
                <w:szCs w:val="22"/>
              </w:rPr>
            </w:pPr>
            <w:r w:rsidRPr="00F8182A">
              <w:rPr>
                <w:rFonts w:ascii="Arial" w:hAnsi="Arial" w:cs="Arial"/>
                <w:b/>
                <w:bCs/>
                <w:sz w:val="22"/>
                <w:szCs w:val="22"/>
              </w:rPr>
              <w:t>Tarix</w:t>
            </w:r>
          </w:p>
        </w:tc>
        <w:tc>
          <w:tcPr>
            <w:tcW w:w="4961" w:type="dxa"/>
            <w:shd w:val="pct15" w:color="auto" w:fill="auto"/>
          </w:tcPr>
          <w:p w:rsidR="00615EF3" w:rsidRPr="00F8182A" w:rsidRDefault="00615EF3" w:rsidP="003F216D">
            <w:pPr>
              <w:jc w:val="center"/>
              <w:rPr>
                <w:rFonts w:ascii="Arial" w:hAnsi="Arial" w:cs="Arial"/>
                <w:b/>
                <w:bCs/>
                <w:sz w:val="22"/>
                <w:szCs w:val="22"/>
              </w:rPr>
            </w:pPr>
            <w:r w:rsidRPr="00F8182A">
              <w:rPr>
                <w:rFonts w:ascii="Arial" w:hAnsi="Arial" w:cs="Arial"/>
                <w:b/>
                <w:bCs/>
                <w:sz w:val="22"/>
                <w:szCs w:val="22"/>
              </w:rPr>
              <w:t>Təlimin adı</w:t>
            </w:r>
          </w:p>
        </w:tc>
        <w:tc>
          <w:tcPr>
            <w:tcW w:w="1961" w:type="dxa"/>
            <w:shd w:val="pct15" w:color="auto" w:fill="auto"/>
          </w:tcPr>
          <w:p w:rsidR="00615EF3" w:rsidRPr="00F8182A" w:rsidRDefault="00615EF3" w:rsidP="003F216D">
            <w:pPr>
              <w:jc w:val="center"/>
              <w:rPr>
                <w:rFonts w:ascii="Arial" w:hAnsi="Arial" w:cs="Arial"/>
                <w:b/>
                <w:bCs/>
                <w:sz w:val="22"/>
                <w:szCs w:val="22"/>
              </w:rPr>
            </w:pPr>
            <w:r w:rsidRPr="00F8182A">
              <w:rPr>
                <w:rFonts w:ascii="Arial" w:hAnsi="Arial" w:cs="Arial"/>
                <w:b/>
                <w:bCs/>
                <w:sz w:val="22"/>
                <w:szCs w:val="22"/>
              </w:rPr>
              <w:t>Dil</w:t>
            </w:r>
          </w:p>
        </w:tc>
        <w:tc>
          <w:tcPr>
            <w:tcW w:w="1299" w:type="dxa"/>
            <w:shd w:val="pct15" w:color="auto" w:fill="auto"/>
          </w:tcPr>
          <w:p w:rsidR="00615EF3" w:rsidRPr="00F8182A" w:rsidRDefault="00615EF3" w:rsidP="003F216D">
            <w:pPr>
              <w:jc w:val="center"/>
              <w:rPr>
                <w:rFonts w:ascii="Arial" w:hAnsi="Arial" w:cs="Arial"/>
                <w:b/>
                <w:bCs/>
                <w:sz w:val="22"/>
                <w:szCs w:val="22"/>
              </w:rPr>
            </w:pPr>
            <w:r w:rsidRPr="00F8182A">
              <w:rPr>
                <w:rFonts w:ascii="Arial" w:hAnsi="Arial" w:cs="Arial"/>
                <w:b/>
                <w:bCs/>
                <w:sz w:val="22"/>
                <w:szCs w:val="22"/>
              </w:rPr>
              <w:t>Format</w:t>
            </w:r>
          </w:p>
        </w:tc>
      </w:tr>
      <w:tr w:rsidR="00615EF3" w:rsidRPr="00F8182A" w:rsidTr="003F216D">
        <w:trPr>
          <w:trHeight w:val="284"/>
          <w:jc w:val="center"/>
        </w:trPr>
        <w:tc>
          <w:tcPr>
            <w:tcW w:w="1980" w:type="dxa"/>
            <w:vAlign w:val="center"/>
          </w:tcPr>
          <w:p w:rsidR="00615EF3" w:rsidRPr="00F8182A" w:rsidRDefault="00615EF3" w:rsidP="003F216D">
            <w:pPr>
              <w:rPr>
                <w:rFonts w:ascii="Arial" w:hAnsi="Arial" w:cs="Arial"/>
                <w:sz w:val="22"/>
                <w:szCs w:val="22"/>
              </w:rPr>
            </w:pPr>
            <w:r w:rsidRPr="00F8182A">
              <w:rPr>
                <w:rFonts w:ascii="Arial" w:hAnsi="Arial" w:cs="Arial"/>
                <w:sz w:val="22"/>
                <w:szCs w:val="22"/>
              </w:rPr>
              <w:t>13-17 may</w:t>
            </w:r>
          </w:p>
        </w:tc>
        <w:tc>
          <w:tcPr>
            <w:tcW w:w="4961" w:type="dxa"/>
            <w:vAlign w:val="center"/>
          </w:tcPr>
          <w:p w:rsidR="00615EF3" w:rsidRPr="00F8182A" w:rsidRDefault="00615EF3" w:rsidP="003F216D">
            <w:pPr>
              <w:rPr>
                <w:rFonts w:ascii="Arial" w:hAnsi="Arial" w:cs="Arial"/>
                <w:sz w:val="22"/>
                <w:szCs w:val="22"/>
              </w:rPr>
            </w:pPr>
            <w:r w:rsidRPr="00F8182A">
              <w:rPr>
                <w:rStyle w:val="eop"/>
                <w:rFonts w:ascii="Arial" w:hAnsi="Arial" w:cs="Arial"/>
                <w:sz w:val="22"/>
                <w:szCs w:val="22"/>
              </w:rPr>
              <w:t>Dövlətin insan resurslarının idarə edilməsi</w:t>
            </w:r>
          </w:p>
        </w:tc>
        <w:tc>
          <w:tcPr>
            <w:tcW w:w="1961" w:type="dxa"/>
            <w:vAlign w:val="center"/>
          </w:tcPr>
          <w:p w:rsidR="00615EF3" w:rsidRPr="00F8182A" w:rsidRDefault="00615EF3" w:rsidP="003F216D">
            <w:pPr>
              <w:rPr>
                <w:rFonts w:ascii="Arial" w:hAnsi="Arial" w:cs="Arial"/>
                <w:sz w:val="22"/>
                <w:szCs w:val="22"/>
                <w:lang w:val="az-Latn-AZ"/>
              </w:rPr>
            </w:pPr>
            <w:r w:rsidRPr="00F8182A">
              <w:rPr>
                <w:rFonts w:ascii="Arial" w:hAnsi="Arial" w:cs="Arial"/>
                <w:sz w:val="22"/>
                <w:szCs w:val="22"/>
              </w:rPr>
              <w:t>Frans</w:t>
            </w:r>
            <w:r w:rsidRPr="00F8182A">
              <w:rPr>
                <w:rFonts w:ascii="Arial" w:hAnsi="Arial" w:cs="Arial"/>
                <w:sz w:val="22"/>
                <w:szCs w:val="22"/>
                <w:lang w:val="az-Latn-AZ"/>
              </w:rPr>
              <w:t xml:space="preserve">ız </w:t>
            </w:r>
          </w:p>
        </w:tc>
        <w:tc>
          <w:tcPr>
            <w:tcW w:w="1299" w:type="dxa"/>
            <w:vAlign w:val="center"/>
          </w:tcPr>
          <w:p w:rsidR="00615EF3" w:rsidRPr="00F8182A" w:rsidRDefault="00615EF3" w:rsidP="003F216D">
            <w:pPr>
              <w:rPr>
                <w:rFonts w:ascii="Arial" w:hAnsi="Arial" w:cs="Arial"/>
                <w:sz w:val="22"/>
                <w:szCs w:val="22"/>
              </w:rPr>
            </w:pPr>
            <w:r w:rsidRPr="00F8182A">
              <w:rPr>
                <w:rFonts w:ascii="Arial" w:hAnsi="Arial" w:cs="Arial"/>
                <w:sz w:val="22"/>
                <w:szCs w:val="22"/>
              </w:rPr>
              <w:t>Paris</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27-31 </w:t>
            </w:r>
            <w:r>
              <w:rPr>
                <w:rFonts w:ascii="Arial" w:hAnsi="Arial" w:cs="Arial"/>
                <w:sz w:val="22"/>
                <w:szCs w:val="22"/>
              </w:rPr>
              <w:t>may</w:t>
            </w:r>
          </w:p>
        </w:tc>
        <w:tc>
          <w:tcPr>
            <w:tcW w:w="4961" w:type="dxa"/>
            <w:vAlign w:val="center"/>
          </w:tcPr>
          <w:p w:rsidR="00615EF3" w:rsidRPr="00493FA1" w:rsidRDefault="00615EF3" w:rsidP="003F216D">
            <w:pPr>
              <w:rPr>
                <w:rFonts w:ascii="Arial" w:hAnsi="Arial" w:cs="Arial"/>
                <w:sz w:val="22"/>
                <w:szCs w:val="22"/>
              </w:rPr>
            </w:pPr>
            <w:r w:rsidRPr="003B1FAC">
              <w:rPr>
                <w:rStyle w:val="eop"/>
                <w:rFonts w:ascii="Arial" w:hAnsi="Arial" w:cs="Arial"/>
                <w:sz w:val="22"/>
                <w:szCs w:val="22"/>
              </w:rPr>
              <w:t xml:space="preserve">Dövlət siyasətini hazırlamaq, idarə etmək və qiymətləndirmək </w:t>
            </w:r>
          </w:p>
        </w:tc>
        <w:tc>
          <w:tcPr>
            <w:tcW w:w="1961" w:type="dxa"/>
            <w:vAlign w:val="center"/>
          </w:tcPr>
          <w:p w:rsidR="00615EF3" w:rsidRPr="00493FA1" w:rsidRDefault="00615EF3" w:rsidP="003F216D">
            <w:pPr>
              <w:rPr>
                <w:rFonts w:ascii="Arial" w:hAnsi="Arial" w:cs="Arial"/>
                <w:sz w:val="22"/>
                <w:szCs w:val="22"/>
              </w:rPr>
            </w:pPr>
            <w:r>
              <w:rPr>
                <w:rFonts w:ascii="Arial" w:hAnsi="Arial" w:cs="Arial"/>
                <w:sz w:val="22"/>
                <w:szCs w:val="22"/>
              </w:rPr>
              <w:t>Frans</w:t>
            </w:r>
            <w:r>
              <w:rPr>
                <w:rFonts w:ascii="Arial" w:hAnsi="Arial" w:cs="Arial"/>
                <w:sz w:val="22"/>
                <w:szCs w:val="22"/>
                <w:lang w:val="az-Latn-AZ"/>
              </w:rPr>
              <w:t>ız</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Paris </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3-7 </w:t>
            </w:r>
            <w:r>
              <w:rPr>
                <w:rFonts w:ascii="Arial" w:hAnsi="Arial" w:cs="Arial"/>
                <w:sz w:val="22"/>
                <w:szCs w:val="22"/>
              </w:rPr>
              <w:t>iyun</w:t>
            </w:r>
            <w:r w:rsidRPr="00493FA1">
              <w:rPr>
                <w:rFonts w:ascii="Arial" w:hAnsi="Arial" w:cs="Arial"/>
                <w:sz w:val="22"/>
                <w:szCs w:val="22"/>
              </w:rPr>
              <w:t xml:space="preserve"> </w:t>
            </w:r>
          </w:p>
        </w:tc>
        <w:tc>
          <w:tcPr>
            <w:tcW w:w="4961" w:type="dxa"/>
            <w:vAlign w:val="center"/>
          </w:tcPr>
          <w:p w:rsidR="00615EF3" w:rsidRPr="00493FA1" w:rsidRDefault="00615EF3" w:rsidP="003F216D">
            <w:pPr>
              <w:rPr>
                <w:rFonts w:ascii="Arial" w:hAnsi="Arial" w:cs="Arial"/>
                <w:sz w:val="22"/>
                <w:szCs w:val="22"/>
              </w:rPr>
            </w:pPr>
            <w:r w:rsidRPr="003B1FAC">
              <w:rPr>
                <w:rStyle w:val="eop"/>
                <w:rFonts w:ascii="Arial" w:hAnsi="Arial" w:cs="Arial"/>
                <w:sz w:val="22"/>
                <w:szCs w:val="22"/>
              </w:rPr>
              <w:t xml:space="preserve">Vergi və gömrük resurslarının səfərbər edilməsi  </w:t>
            </w:r>
          </w:p>
        </w:tc>
        <w:tc>
          <w:tcPr>
            <w:tcW w:w="1961" w:type="dxa"/>
            <w:vAlign w:val="center"/>
          </w:tcPr>
          <w:p w:rsidR="00615EF3" w:rsidRPr="00493FA1" w:rsidRDefault="00615EF3" w:rsidP="003F216D">
            <w:pPr>
              <w:rPr>
                <w:rFonts w:ascii="Arial" w:hAnsi="Arial" w:cs="Arial"/>
                <w:sz w:val="22"/>
                <w:szCs w:val="22"/>
              </w:rPr>
            </w:pPr>
            <w:r>
              <w:rPr>
                <w:rFonts w:ascii="Arial" w:hAnsi="Arial" w:cs="Arial"/>
                <w:sz w:val="22"/>
                <w:szCs w:val="22"/>
              </w:rPr>
              <w:t>Frans</w:t>
            </w:r>
            <w:r>
              <w:rPr>
                <w:rFonts w:ascii="Arial" w:hAnsi="Arial" w:cs="Arial"/>
                <w:sz w:val="22"/>
                <w:szCs w:val="22"/>
                <w:lang w:val="az-Latn-AZ"/>
              </w:rPr>
              <w:t>ız</w:t>
            </w:r>
            <w:r w:rsidRPr="00493FA1">
              <w:rPr>
                <w:rFonts w:ascii="Arial" w:hAnsi="Arial" w:cs="Arial"/>
                <w:sz w:val="22"/>
                <w:szCs w:val="22"/>
              </w:rPr>
              <w:t xml:space="preserve"> </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Paris </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24-27 se</w:t>
            </w:r>
            <w:r>
              <w:rPr>
                <w:rFonts w:ascii="Arial" w:hAnsi="Arial" w:cs="Arial"/>
                <w:sz w:val="22"/>
                <w:szCs w:val="22"/>
              </w:rPr>
              <w:t>ntyabr</w:t>
            </w:r>
          </w:p>
        </w:tc>
        <w:tc>
          <w:tcPr>
            <w:tcW w:w="4961" w:type="dxa"/>
            <w:vAlign w:val="center"/>
          </w:tcPr>
          <w:p w:rsidR="00615EF3" w:rsidRPr="00493FA1" w:rsidRDefault="00615EF3" w:rsidP="003F216D">
            <w:pPr>
              <w:rPr>
                <w:rStyle w:val="eop"/>
                <w:rFonts w:ascii="Arial" w:hAnsi="Arial" w:cs="Arial"/>
                <w:sz w:val="22"/>
                <w:szCs w:val="22"/>
              </w:rPr>
            </w:pPr>
            <w:r w:rsidRPr="003B1FAC">
              <w:rPr>
                <w:rStyle w:val="normaltextrun"/>
                <w:rFonts w:ascii="Arial" w:hAnsi="Arial" w:cs="Arial"/>
                <w:sz w:val="22"/>
                <w:szCs w:val="22"/>
              </w:rPr>
              <w:t>Avropa ittifaqı daxilində və onunla danışıqlar: Avropa iqtisadi diplomatiyası</w:t>
            </w:r>
          </w:p>
        </w:tc>
        <w:tc>
          <w:tcPr>
            <w:tcW w:w="1961" w:type="dxa"/>
            <w:vAlign w:val="center"/>
          </w:tcPr>
          <w:p w:rsidR="00615EF3" w:rsidRPr="00493FA1" w:rsidRDefault="00615EF3" w:rsidP="003F216D">
            <w:pPr>
              <w:rPr>
                <w:rFonts w:ascii="Arial" w:hAnsi="Arial" w:cs="Arial"/>
                <w:sz w:val="22"/>
                <w:szCs w:val="22"/>
              </w:rPr>
            </w:pPr>
            <w:r>
              <w:rPr>
                <w:rFonts w:ascii="Arial" w:hAnsi="Arial" w:cs="Arial"/>
                <w:sz w:val="22"/>
                <w:szCs w:val="22"/>
              </w:rPr>
              <w:t xml:space="preserve">İngilis </w:t>
            </w:r>
            <w:r w:rsidRPr="00493FA1">
              <w:rPr>
                <w:rFonts w:ascii="Arial" w:hAnsi="Arial" w:cs="Arial"/>
                <w:sz w:val="22"/>
                <w:szCs w:val="22"/>
              </w:rPr>
              <w:t xml:space="preserve"> </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Paris</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30 s</w:t>
            </w:r>
            <w:r>
              <w:rPr>
                <w:rFonts w:ascii="Arial" w:hAnsi="Arial" w:cs="Arial"/>
                <w:sz w:val="22"/>
                <w:szCs w:val="22"/>
              </w:rPr>
              <w:t>entyabr</w:t>
            </w:r>
            <w:r w:rsidRPr="00493FA1">
              <w:rPr>
                <w:rFonts w:ascii="Arial" w:hAnsi="Arial" w:cs="Arial"/>
                <w:sz w:val="22"/>
                <w:szCs w:val="22"/>
              </w:rPr>
              <w:t xml:space="preserve"> – 4 o</w:t>
            </w:r>
            <w:r>
              <w:rPr>
                <w:rFonts w:ascii="Arial" w:hAnsi="Arial" w:cs="Arial"/>
                <w:sz w:val="22"/>
                <w:szCs w:val="22"/>
              </w:rPr>
              <w:t>ktyabr</w:t>
            </w:r>
            <w:r w:rsidRPr="00493FA1">
              <w:rPr>
                <w:rFonts w:ascii="Arial" w:hAnsi="Arial" w:cs="Arial"/>
                <w:sz w:val="22"/>
                <w:szCs w:val="22"/>
              </w:rPr>
              <w:t xml:space="preserve"> </w:t>
            </w:r>
          </w:p>
        </w:tc>
        <w:tc>
          <w:tcPr>
            <w:tcW w:w="4961" w:type="dxa"/>
            <w:vAlign w:val="center"/>
          </w:tcPr>
          <w:p w:rsidR="00615EF3" w:rsidRPr="00493FA1" w:rsidRDefault="00615EF3" w:rsidP="003F216D">
            <w:pPr>
              <w:rPr>
                <w:rStyle w:val="eop"/>
                <w:rFonts w:ascii="Arial" w:hAnsi="Arial" w:cs="Arial"/>
                <w:sz w:val="22"/>
                <w:szCs w:val="22"/>
              </w:rPr>
            </w:pPr>
            <w:r w:rsidRPr="00D118DB">
              <w:rPr>
                <w:rStyle w:val="eop"/>
                <w:rFonts w:ascii="Arial" w:hAnsi="Arial" w:cs="Arial"/>
                <w:sz w:val="22"/>
                <w:szCs w:val="22"/>
              </w:rPr>
              <w:t>Liderlik və idarəetmə: dövlət administrasiyalarının transformasiyası</w:t>
            </w:r>
          </w:p>
        </w:tc>
        <w:tc>
          <w:tcPr>
            <w:tcW w:w="1961" w:type="dxa"/>
            <w:vAlign w:val="center"/>
          </w:tcPr>
          <w:p w:rsidR="00615EF3" w:rsidRPr="00493FA1" w:rsidRDefault="00615EF3" w:rsidP="003F216D">
            <w:pPr>
              <w:rPr>
                <w:rFonts w:ascii="Arial" w:hAnsi="Arial" w:cs="Arial"/>
                <w:sz w:val="22"/>
                <w:szCs w:val="22"/>
              </w:rPr>
            </w:pPr>
            <w:r>
              <w:rPr>
                <w:rFonts w:ascii="Arial" w:hAnsi="Arial" w:cs="Arial"/>
                <w:sz w:val="22"/>
                <w:szCs w:val="22"/>
              </w:rPr>
              <w:t xml:space="preserve">İngilis </w:t>
            </w:r>
            <w:r w:rsidRPr="00493FA1">
              <w:rPr>
                <w:rFonts w:ascii="Arial" w:hAnsi="Arial" w:cs="Arial"/>
                <w:sz w:val="22"/>
                <w:szCs w:val="22"/>
              </w:rPr>
              <w:t xml:space="preserve"> </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Paris</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7-11 </w:t>
            </w:r>
            <w:r>
              <w:rPr>
                <w:rFonts w:ascii="Arial" w:hAnsi="Arial" w:cs="Arial"/>
                <w:sz w:val="22"/>
                <w:szCs w:val="22"/>
              </w:rPr>
              <w:t>oktyabr</w:t>
            </w:r>
            <w:r w:rsidRPr="00493FA1">
              <w:rPr>
                <w:rFonts w:ascii="Arial" w:hAnsi="Arial" w:cs="Arial"/>
                <w:sz w:val="22"/>
                <w:szCs w:val="22"/>
              </w:rPr>
              <w:t xml:space="preserve"> </w:t>
            </w:r>
          </w:p>
        </w:tc>
        <w:tc>
          <w:tcPr>
            <w:tcW w:w="4961" w:type="dxa"/>
          </w:tcPr>
          <w:p w:rsidR="00615EF3" w:rsidRPr="005C57AA" w:rsidRDefault="00615EF3" w:rsidP="003F216D">
            <w:pPr>
              <w:rPr>
                <w:rStyle w:val="eop"/>
                <w:rFonts w:ascii="Arial" w:hAnsi="Arial" w:cs="Arial"/>
                <w:sz w:val="22"/>
                <w:szCs w:val="22"/>
              </w:rPr>
            </w:pPr>
            <w:r w:rsidRPr="007B27B9">
              <w:rPr>
                <w:rFonts w:ascii="Arial" w:hAnsi="Arial" w:cs="Arial"/>
                <w:sz w:val="22"/>
                <w:szCs w:val="22"/>
              </w:rPr>
              <w:t>Rəhbərliyin rəqəmsal transformasiyasını idarə etmək</w:t>
            </w:r>
          </w:p>
        </w:tc>
        <w:tc>
          <w:tcPr>
            <w:tcW w:w="1961" w:type="dxa"/>
          </w:tcPr>
          <w:p w:rsidR="00615EF3" w:rsidRPr="00493FA1" w:rsidRDefault="00615EF3" w:rsidP="003F216D">
            <w:pPr>
              <w:rPr>
                <w:rFonts w:ascii="Arial" w:hAnsi="Arial" w:cs="Arial"/>
                <w:sz w:val="22"/>
                <w:szCs w:val="22"/>
              </w:rPr>
            </w:pPr>
            <w:r w:rsidRPr="0006211A">
              <w:rPr>
                <w:rFonts w:ascii="Arial" w:hAnsi="Arial" w:cs="Arial"/>
                <w:sz w:val="22"/>
                <w:szCs w:val="22"/>
              </w:rPr>
              <w:t>Frans</w:t>
            </w:r>
            <w:r w:rsidRPr="0006211A">
              <w:rPr>
                <w:rFonts w:ascii="Arial" w:hAnsi="Arial" w:cs="Arial"/>
                <w:sz w:val="22"/>
                <w:szCs w:val="22"/>
                <w:lang w:val="az-Latn-AZ"/>
              </w:rPr>
              <w:t>ız</w:t>
            </w:r>
            <w:r w:rsidRPr="0006211A">
              <w:rPr>
                <w:rFonts w:ascii="Arial" w:hAnsi="Arial" w:cs="Arial"/>
                <w:sz w:val="22"/>
                <w:szCs w:val="22"/>
              </w:rPr>
              <w:t xml:space="preserve"> </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Paris </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14-18 </w:t>
            </w:r>
            <w:r>
              <w:rPr>
                <w:rFonts w:ascii="Arial" w:hAnsi="Arial" w:cs="Arial"/>
                <w:sz w:val="22"/>
                <w:szCs w:val="22"/>
              </w:rPr>
              <w:t>oktyabr</w:t>
            </w:r>
          </w:p>
        </w:tc>
        <w:tc>
          <w:tcPr>
            <w:tcW w:w="4961" w:type="dxa"/>
            <w:vAlign w:val="center"/>
          </w:tcPr>
          <w:p w:rsidR="00615EF3" w:rsidRPr="00493FA1" w:rsidRDefault="00615EF3" w:rsidP="003F216D">
            <w:pPr>
              <w:rPr>
                <w:rStyle w:val="eop"/>
                <w:rFonts w:ascii="Arial" w:hAnsi="Arial" w:cs="Arial"/>
                <w:sz w:val="22"/>
                <w:szCs w:val="22"/>
              </w:rPr>
            </w:pPr>
            <w:r w:rsidRPr="007B27B9">
              <w:rPr>
                <w:rStyle w:val="eop"/>
                <w:rFonts w:ascii="Arial" w:hAnsi="Arial" w:cs="Arial"/>
                <w:sz w:val="22"/>
                <w:szCs w:val="22"/>
              </w:rPr>
              <w:t>Şəhərlərin idarə edilməsi və davamlı inkişaf</w:t>
            </w:r>
          </w:p>
        </w:tc>
        <w:tc>
          <w:tcPr>
            <w:tcW w:w="1961" w:type="dxa"/>
            <w:vAlign w:val="center"/>
          </w:tcPr>
          <w:p w:rsidR="00615EF3" w:rsidRPr="00493FA1" w:rsidRDefault="00615EF3" w:rsidP="003F216D">
            <w:pPr>
              <w:rPr>
                <w:rFonts w:ascii="Arial" w:hAnsi="Arial" w:cs="Arial"/>
                <w:sz w:val="22"/>
                <w:szCs w:val="22"/>
              </w:rPr>
            </w:pPr>
            <w:r>
              <w:rPr>
                <w:rFonts w:ascii="Arial" w:hAnsi="Arial" w:cs="Arial"/>
                <w:sz w:val="22"/>
                <w:szCs w:val="22"/>
              </w:rPr>
              <w:t xml:space="preserve">İngilis </w:t>
            </w:r>
            <w:r w:rsidRPr="00493FA1">
              <w:rPr>
                <w:rFonts w:ascii="Arial" w:hAnsi="Arial" w:cs="Arial"/>
                <w:sz w:val="22"/>
                <w:szCs w:val="22"/>
              </w:rPr>
              <w:t xml:space="preserve"> </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Paris</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21-25 o</w:t>
            </w:r>
            <w:r>
              <w:rPr>
                <w:rFonts w:ascii="Arial" w:hAnsi="Arial" w:cs="Arial"/>
                <w:sz w:val="22"/>
                <w:szCs w:val="22"/>
              </w:rPr>
              <w:t>ktyabr</w:t>
            </w:r>
            <w:r w:rsidRPr="00493FA1">
              <w:rPr>
                <w:rFonts w:ascii="Arial" w:hAnsi="Arial" w:cs="Arial"/>
                <w:sz w:val="22"/>
                <w:szCs w:val="22"/>
              </w:rPr>
              <w:t xml:space="preserve"> </w:t>
            </w:r>
          </w:p>
        </w:tc>
        <w:tc>
          <w:tcPr>
            <w:tcW w:w="4961" w:type="dxa"/>
            <w:vAlign w:val="center"/>
          </w:tcPr>
          <w:p w:rsidR="00615EF3" w:rsidRPr="00493FA1" w:rsidRDefault="00615EF3" w:rsidP="003F216D">
            <w:pPr>
              <w:rPr>
                <w:rStyle w:val="eop"/>
                <w:rFonts w:ascii="Arial" w:hAnsi="Arial" w:cs="Arial"/>
                <w:sz w:val="22"/>
                <w:szCs w:val="22"/>
              </w:rPr>
            </w:pPr>
            <w:r w:rsidRPr="003B1FAC">
              <w:rPr>
                <w:rFonts w:ascii="Arial" w:hAnsi="Arial" w:cs="Arial"/>
                <w:sz w:val="22"/>
                <w:szCs w:val="22"/>
              </w:rPr>
              <w:t>Avropa və beynəlxalq səviyyədə böhranların idarə edilməsi</w:t>
            </w:r>
            <w:r w:rsidRPr="00493FA1">
              <w:rPr>
                <w:rFonts w:ascii="Arial" w:hAnsi="Arial" w:cs="Arial"/>
                <w:sz w:val="22"/>
                <w:szCs w:val="22"/>
              </w:rPr>
              <w:t xml:space="preserve">: </w:t>
            </w:r>
            <w:r>
              <w:rPr>
                <w:rFonts w:ascii="Arial" w:hAnsi="Arial" w:cs="Arial"/>
                <w:sz w:val="22"/>
                <w:szCs w:val="22"/>
              </w:rPr>
              <w:t xml:space="preserve">vəziyətə uğun çıxış yolu və qərar vermə çevikliyi </w:t>
            </w:r>
          </w:p>
        </w:tc>
        <w:tc>
          <w:tcPr>
            <w:tcW w:w="1961" w:type="dxa"/>
            <w:vAlign w:val="center"/>
          </w:tcPr>
          <w:p w:rsidR="00615EF3" w:rsidRPr="00493FA1" w:rsidRDefault="00615EF3" w:rsidP="003F216D">
            <w:pPr>
              <w:rPr>
                <w:rFonts w:ascii="Arial" w:hAnsi="Arial" w:cs="Arial"/>
                <w:sz w:val="22"/>
                <w:szCs w:val="22"/>
              </w:rPr>
            </w:pPr>
            <w:r w:rsidRPr="0006211A">
              <w:rPr>
                <w:rFonts w:ascii="Arial" w:hAnsi="Arial" w:cs="Arial"/>
                <w:sz w:val="22"/>
                <w:szCs w:val="22"/>
              </w:rPr>
              <w:t>Frans</w:t>
            </w:r>
            <w:r w:rsidRPr="0006211A">
              <w:rPr>
                <w:rFonts w:ascii="Arial" w:hAnsi="Arial" w:cs="Arial"/>
                <w:sz w:val="22"/>
                <w:szCs w:val="22"/>
                <w:lang w:val="az-Latn-AZ"/>
              </w:rPr>
              <w:t>ız</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Paris </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Pr>
                <w:rFonts w:ascii="Arial" w:hAnsi="Arial" w:cs="Arial"/>
                <w:sz w:val="22"/>
                <w:szCs w:val="22"/>
              </w:rPr>
              <w:t xml:space="preserve">4-8 noyabr </w:t>
            </w:r>
          </w:p>
        </w:tc>
        <w:tc>
          <w:tcPr>
            <w:tcW w:w="4961" w:type="dxa"/>
            <w:vAlign w:val="center"/>
          </w:tcPr>
          <w:p w:rsidR="00615EF3" w:rsidRPr="00493FA1" w:rsidRDefault="00615EF3" w:rsidP="003F216D">
            <w:pPr>
              <w:rPr>
                <w:rFonts w:ascii="Arial" w:hAnsi="Arial" w:cs="Arial"/>
                <w:sz w:val="22"/>
                <w:szCs w:val="22"/>
              </w:rPr>
            </w:pPr>
            <w:r>
              <w:rPr>
                <w:rFonts w:ascii="Arial" w:hAnsi="Arial" w:cs="Arial"/>
                <w:sz w:val="22"/>
                <w:szCs w:val="22"/>
              </w:rPr>
              <w:t xml:space="preserve">Lider qadınlar  </w:t>
            </w:r>
          </w:p>
        </w:tc>
        <w:tc>
          <w:tcPr>
            <w:tcW w:w="1961" w:type="dxa"/>
            <w:vAlign w:val="center"/>
          </w:tcPr>
          <w:p w:rsidR="00615EF3" w:rsidRPr="00493FA1" w:rsidRDefault="00615EF3" w:rsidP="003F216D">
            <w:pPr>
              <w:rPr>
                <w:rFonts w:ascii="Arial" w:hAnsi="Arial" w:cs="Arial"/>
                <w:sz w:val="22"/>
                <w:szCs w:val="22"/>
              </w:rPr>
            </w:pPr>
            <w:r w:rsidRPr="0006211A">
              <w:rPr>
                <w:rFonts w:ascii="Arial" w:hAnsi="Arial" w:cs="Arial"/>
                <w:sz w:val="22"/>
                <w:szCs w:val="22"/>
              </w:rPr>
              <w:t>Frans</w:t>
            </w:r>
            <w:r w:rsidRPr="0006211A">
              <w:rPr>
                <w:rFonts w:ascii="Arial" w:hAnsi="Arial" w:cs="Arial"/>
                <w:sz w:val="22"/>
                <w:szCs w:val="22"/>
                <w:lang w:val="az-Latn-AZ"/>
              </w:rPr>
              <w:t>ız</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Paris</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18-20 </w:t>
            </w:r>
            <w:r>
              <w:rPr>
                <w:rFonts w:ascii="Arial" w:hAnsi="Arial" w:cs="Arial"/>
                <w:sz w:val="22"/>
                <w:szCs w:val="22"/>
              </w:rPr>
              <w:t>noyabr</w:t>
            </w:r>
            <w:r w:rsidRPr="00493FA1">
              <w:rPr>
                <w:rFonts w:ascii="Arial" w:hAnsi="Arial" w:cs="Arial"/>
                <w:sz w:val="22"/>
                <w:szCs w:val="22"/>
              </w:rPr>
              <w:t xml:space="preserve"> </w:t>
            </w:r>
          </w:p>
        </w:tc>
        <w:tc>
          <w:tcPr>
            <w:tcW w:w="4961" w:type="dxa"/>
            <w:vAlign w:val="center"/>
          </w:tcPr>
          <w:p w:rsidR="00615EF3" w:rsidRPr="00493FA1" w:rsidRDefault="00615EF3" w:rsidP="003F216D">
            <w:pPr>
              <w:rPr>
                <w:rStyle w:val="eop"/>
                <w:rFonts w:ascii="Arial" w:hAnsi="Arial" w:cs="Arial"/>
                <w:sz w:val="22"/>
                <w:szCs w:val="22"/>
              </w:rPr>
            </w:pPr>
            <w:r w:rsidRPr="007B27B9">
              <w:rPr>
                <w:rStyle w:val="eop"/>
                <w:rFonts w:ascii="Arial" w:hAnsi="Arial" w:cs="Arial"/>
                <w:sz w:val="22"/>
                <w:szCs w:val="22"/>
              </w:rPr>
              <w:t>Avropa və beynəlxalq miqrasiya siyasətinin çağırışları və problemləri</w:t>
            </w:r>
          </w:p>
        </w:tc>
        <w:tc>
          <w:tcPr>
            <w:tcW w:w="1961" w:type="dxa"/>
            <w:vAlign w:val="center"/>
          </w:tcPr>
          <w:p w:rsidR="00615EF3" w:rsidRPr="00493FA1" w:rsidRDefault="00615EF3" w:rsidP="003F216D">
            <w:pPr>
              <w:rPr>
                <w:rFonts w:ascii="Arial" w:hAnsi="Arial" w:cs="Arial"/>
                <w:sz w:val="22"/>
                <w:szCs w:val="22"/>
              </w:rPr>
            </w:pPr>
            <w:r w:rsidRPr="0006211A">
              <w:rPr>
                <w:rFonts w:ascii="Arial" w:hAnsi="Arial" w:cs="Arial"/>
                <w:sz w:val="22"/>
                <w:szCs w:val="22"/>
              </w:rPr>
              <w:t>Frans</w:t>
            </w:r>
            <w:r w:rsidRPr="0006211A">
              <w:rPr>
                <w:rFonts w:ascii="Arial" w:hAnsi="Arial" w:cs="Arial"/>
                <w:sz w:val="22"/>
                <w:szCs w:val="22"/>
                <w:lang w:val="az-Latn-AZ"/>
              </w:rPr>
              <w:t>ız</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Paris </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25-29 no</w:t>
            </w:r>
            <w:r>
              <w:rPr>
                <w:rFonts w:ascii="Arial" w:hAnsi="Arial" w:cs="Arial"/>
                <w:sz w:val="22"/>
                <w:szCs w:val="22"/>
              </w:rPr>
              <w:t>yabr</w:t>
            </w:r>
            <w:r w:rsidRPr="00493FA1">
              <w:rPr>
                <w:rFonts w:ascii="Arial" w:hAnsi="Arial" w:cs="Arial"/>
                <w:sz w:val="22"/>
                <w:szCs w:val="22"/>
              </w:rPr>
              <w:t xml:space="preserve"> </w:t>
            </w:r>
          </w:p>
        </w:tc>
        <w:tc>
          <w:tcPr>
            <w:tcW w:w="4961" w:type="dxa"/>
            <w:vAlign w:val="center"/>
          </w:tcPr>
          <w:p w:rsidR="00615EF3" w:rsidRPr="00493FA1" w:rsidRDefault="00615EF3" w:rsidP="003F216D">
            <w:pPr>
              <w:rPr>
                <w:rStyle w:val="eop"/>
                <w:rFonts w:ascii="Arial" w:hAnsi="Arial" w:cs="Arial"/>
                <w:sz w:val="22"/>
                <w:szCs w:val="22"/>
              </w:rPr>
            </w:pPr>
            <w:r w:rsidRPr="003B1FAC">
              <w:rPr>
                <w:rStyle w:val="eop"/>
                <w:rFonts w:ascii="Arial" w:hAnsi="Arial" w:cs="Arial"/>
                <w:sz w:val="22"/>
                <w:szCs w:val="22"/>
              </w:rPr>
              <w:t xml:space="preserve">Korrupsiyaya qarşı mübarizə aparmaq        </w:t>
            </w:r>
          </w:p>
        </w:tc>
        <w:tc>
          <w:tcPr>
            <w:tcW w:w="1961" w:type="dxa"/>
            <w:vAlign w:val="center"/>
          </w:tcPr>
          <w:p w:rsidR="00615EF3" w:rsidRPr="00493FA1" w:rsidRDefault="00615EF3" w:rsidP="003F216D">
            <w:pPr>
              <w:rPr>
                <w:rFonts w:ascii="Arial" w:hAnsi="Arial" w:cs="Arial"/>
                <w:sz w:val="22"/>
                <w:szCs w:val="22"/>
              </w:rPr>
            </w:pPr>
            <w:r w:rsidRPr="0006211A">
              <w:rPr>
                <w:rFonts w:ascii="Arial" w:hAnsi="Arial" w:cs="Arial"/>
                <w:sz w:val="22"/>
                <w:szCs w:val="22"/>
              </w:rPr>
              <w:t>Frans</w:t>
            </w:r>
            <w:r w:rsidRPr="0006211A">
              <w:rPr>
                <w:rFonts w:ascii="Arial" w:hAnsi="Arial" w:cs="Arial"/>
                <w:sz w:val="22"/>
                <w:szCs w:val="22"/>
                <w:lang w:val="az-Latn-AZ"/>
              </w:rPr>
              <w:t>ız</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Paris </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2-6 d</w:t>
            </w:r>
            <w:r>
              <w:rPr>
                <w:rFonts w:ascii="Arial" w:hAnsi="Arial" w:cs="Arial"/>
                <w:sz w:val="22"/>
                <w:szCs w:val="22"/>
              </w:rPr>
              <w:t>ekabr</w:t>
            </w:r>
            <w:r w:rsidRPr="00493FA1">
              <w:rPr>
                <w:rFonts w:ascii="Arial" w:hAnsi="Arial" w:cs="Arial"/>
                <w:sz w:val="22"/>
                <w:szCs w:val="22"/>
              </w:rPr>
              <w:t xml:space="preserve"> </w:t>
            </w:r>
          </w:p>
        </w:tc>
        <w:tc>
          <w:tcPr>
            <w:tcW w:w="4961" w:type="dxa"/>
            <w:vAlign w:val="center"/>
          </w:tcPr>
          <w:p w:rsidR="00615EF3" w:rsidRPr="00493FA1" w:rsidRDefault="00615EF3" w:rsidP="003F216D">
            <w:pPr>
              <w:rPr>
                <w:rStyle w:val="eop"/>
                <w:rFonts w:ascii="Arial" w:hAnsi="Arial" w:cs="Arial"/>
                <w:sz w:val="22"/>
                <w:szCs w:val="22"/>
              </w:rPr>
            </w:pPr>
            <w:r w:rsidRPr="003B1FAC">
              <w:rPr>
                <w:rStyle w:val="normaltextrun"/>
                <w:rFonts w:ascii="Arial" w:hAnsi="Arial" w:cs="Arial"/>
                <w:sz w:val="22"/>
                <w:szCs w:val="22"/>
              </w:rPr>
              <w:t>Doplomat peşəsinin yeni praktikaları</w:t>
            </w:r>
          </w:p>
        </w:tc>
        <w:tc>
          <w:tcPr>
            <w:tcW w:w="1961" w:type="dxa"/>
            <w:vAlign w:val="center"/>
          </w:tcPr>
          <w:p w:rsidR="00615EF3" w:rsidRPr="00493FA1" w:rsidRDefault="00615EF3" w:rsidP="003F216D">
            <w:pPr>
              <w:rPr>
                <w:rFonts w:ascii="Arial" w:hAnsi="Arial" w:cs="Arial"/>
                <w:sz w:val="22"/>
                <w:szCs w:val="22"/>
              </w:rPr>
            </w:pPr>
            <w:r w:rsidRPr="0006211A">
              <w:rPr>
                <w:rFonts w:ascii="Arial" w:hAnsi="Arial" w:cs="Arial"/>
                <w:sz w:val="22"/>
                <w:szCs w:val="22"/>
              </w:rPr>
              <w:t>Frans</w:t>
            </w:r>
            <w:r w:rsidRPr="0006211A">
              <w:rPr>
                <w:rFonts w:ascii="Arial" w:hAnsi="Arial" w:cs="Arial"/>
                <w:sz w:val="22"/>
                <w:szCs w:val="22"/>
                <w:lang w:val="az-Latn-AZ"/>
              </w:rPr>
              <w:t>ız</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Paris </w:t>
            </w:r>
          </w:p>
        </w:tc>
      </w:tr>
      <w:tr w:rsidR="00615EF3" w:rsidRPr="00493FA1" w:rsidTr="003F216D">
        <w:trPr>
          <w:trHeight w:val="284"/>
          <w:jc w:val="center"/>
        </w:trPr>
        <w:tc>
          <w:tcPr>
            <w:tcW w:w="1980"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2-6 d</w:t>
            </w:r>
            <w:r>
              <w:rPr>
                <w:rFonts w:ascii="Arial" w:hAnsi="Arial" w:cs="Arial"/>
                <w:sz w:val="22"/>
                <w:szCs w:val="22"/>
              </w:rPr>
              <w:t>ekabr</w:t>
            </w:r>
          </w:p>
        </w:tc>
        <w:tc>
          <w:tcPr>
            <w:tcW w:w="4961" w:type="dxa"/>
            <w:vAlign w:val="center"/>
          </w:tcPr>
          <w:p w:rsidR="00615EF3" w:rsidRPr="00493FA1" w:rsidRDefault="00615EF3" w:rsidP="003F216D">
            <w:pPr>
              <w:rPr>
                <w:rStyle w:val="normaltextrun"/>
                <w:rFonts w:ascii="Arial" w:hAnsi="Arial" w:cs="Arial"/>
                <w:sz w:val="22"/>
                <w:szCs w:val="22"/>
              </w:rPr>
            </w:pPr>
            <w:r w:rsidRPr="003B1FAC">
              <w:rPr>
                <w:rFonts w:ascii="Arial" w:hAnsi="Arial" w:cs="Arial"/>
                <w:sz w:val="22"/>
                <w:szCs w:val="22"/>
              </w:rPr>
              <w:t xml:space="preserve">Avropa və beynəlxalq səviyyədə böhranların idarə edilməsi     </w:t>
            </w:r>
          </w:p>
        </w:tc>
        <w:tc>
          <w:tcPr>
            <w:tcW w:w="1961" w:type="dxa"/>
            <w:vAlign w:val="center"/>
          </w:tcPr>
          <w:p w:rsidR="00615EF3" w:rsidRPr="00493FA1" w:rsidRDefault="00615EF3" w:rsidP="003F216D">
            <w:pPr>
              <w:rPr>
                <w:rFonts w:ascii="Arial" w:hAnsi="Arial" w:cs="Arial"/>
                <w:sz w:val="22"/>
                <w:szCs w:val="22"/>
              </w:rPr>
            </w:pPr>
            <w:r w:rsidRPr="0006211A">
              <w:rPr>
                <w:rFonts w:ascii="Arial" w:hAnsi="Arial" w:cs="Arial"/>
                <w:sz w:val="22"/>
                <w:szCs w:val="22"/>
              </w:rPr>
              <w:t>Frans</w:t>
            </w:r>
            <w:r w:rsidRPr="0006211A">
              <w:rPr>
                <w:rFonts w:ascii="Arial" w:hAnsi="Arial" w:cs="Arial"/>
                <w:sz w:val="22"/>
                <w:szCs w:val="22"/>
                <w:lang w:val="az-Latn-AZ"/>
              </w:rPr>
              <w:t>ız</w:t>
            </w:r>
          </w:p>
        </w:tc>
        <w:tc>
          <w:tcPr>
            <w:tcW w:w="1299" w:type="dxa"/>
            <w:vAlign w:val="center"/>
          </w:tcPr>
          <w:p w:rsidR="00615EF3" w:rsidRPr="00493FA1" w:rsidRDefault="00615EF3" w:rsidP="003F216D">
            <w:pPr>
              <w:rPr>
                <w:rFonts w:ascii="Arial" w:hAnsi="Arial" w:cs="Arial"/>
                <w:sz w:val="22"/>
                <w:szCs w:val="22"/>
              </w:rPr>
            </w:pPr>
            <w:r w:rsidRPr="00493FA1">
              <w:rPr>
                <w:rFonts w:ascii="Arial" w:hAnsi="Arial" w:cs="Arial"/>
                <w:sz w:val="22"/>
                <w:szCs w:val="22"/>
              </w:rPr>
              <w:t xml:space="preserve">Paris </w:t>
            </w:r>
          </w:p>
        </w:tc>
      </w:tr>
    </w:tbl>
    <w:p w:rsidR="00615EF3" w:rsidRDefault="00615EF3" w:rsidP="00615EF3">
      <w:pPr>
        <w:rPr>
          <w:rFonts w:ascii="Arial" w:hAnsi="Arial" w:cs="Arial"/>
          <w:sz w:val="22"/>
          <w:szCs w:val="22"/>
        </w:rPr>
      </w:pPr>
    </w:p>
    <w:p w:rsidR="00615EF3" w:rsidRPr="003B1FAC" w:rsidRDefault="00615EF3" w:rsidP="00615EF3">
      <w:pPr>
        <w:jc w:val="both"/>
        <w:rPr>
          <w:rFonts w:ascii="Arial" w:hAnsi="Arial" w:cs="Arial"/>
          <w:sz w:val="22"/>
          <w:szCs w:val="22"/>
          <w:lang w:val="az-Latn-AZ"/>
        </w:rPr>
      </w:pPr>
      <w:r w:rsidRPr="003B1FAC">
        <w:rPr>
          <w:rFonts w:ascii="Arial" w:hAnsi="Arial" w:cs="Arial"/>
          <w:sz w:val="22"/>
          <w:szCs w:val="22"/>
          <w:lang w:val="az-Latn-AZ"/>
        </w:rPr>
        <w:t xml:space="preserve">Müraciət edənlərin sənədləri </w:t>
      </w:r>
      <w:r w:rsidRPr="003B1FAC">
        <w:rPr>
          <w:rFonts w:ascii="Arial" w:hAnsi="Arial" w:cs="Arial"/>
          <w:b/>
          <w:sz w:val="22"/>
          <w:szCs w:val="22"/>
          <w:lang w:val="az-Latn-AZ"/>
        </w:rPr>
        <w:t>ən geci 1</w:t>
      </w:r>
      <w:r>
        <w:rPr>
          <w:rFonts w:ascii="Arial" w:hAnsi="Arial" w:cs="Arial"/>
          <w:b/>
          <w:sz w:val="22"/>
          <w:szCs w:val="22"/>
          <w:lang w:val="az-Latn-AZ"/>
        </w:rPr>
        <w:t>5</w:t>
      </w:r>
      <w:r w:rsidRPr="003B1FAC">
        <w:rPr>
          <w:rFonts w:ascii="Arial" w:hAnsi="Arial" w:cs="Arial"/>
          <w:b/>
          <w:sz w:val="22"/>
          <w:szCs w:val="22"/>
          <w:lang w:val="az-Latn-AZ"/>
        </w:rPr>
        <w:t xml:space="preserve"> mart 202</w:t>
      </w:r>
      <w:r>
        <w:rPr>
          <w:rFonts w:ascii="Arial" w:hAnsi="Arial" w:cs="Arial"/>
          <w:b/>
          <w:sz w:val="22"/>
          <w:szCs w:val="22"/>
          <w:lang w:val="az-Latn-AZ"/>
        </w:rPr>
        <w:t>4</w:t>
      </w:r>
      <w:r w:rsidRPr="003B1FAC">
        <w:rPr>
          <w:rFonts w:ascii="Arial" w:hAnsi="Arial" w:cs="Arial"/>
          <w:b/>
          <w:sz w:val="22"/>
          <w:szCs w:val="22"/>
          <w:lang w:val="az-Latn-AZ"/>
        </w:rPr>
        <w:t>-c</w:t>
      </w:r>
      <w:r>
        <w:rPr>
          <w:rFonts w:ascii="Arial" w:hAnsi="Arial" w:cs="Arial"/>
          <w:b/>
          <w:sz w:val="22"/>
          <w:szCs w:val="22"/>
          <w:lang w:val="az-Latn-AZ"/>
        </w:rPr>
        <w:t>ü</w:t>
      </w:r>
      <w:r w:rsidRPr="003B1FAC">
        <w:rPr>
          <w:rFonts w:ascii="Arial" w:hAnsi="Arial" w:cs="Arial"/>
          <w:b/>
          <w:sz w:val="22"/>
          <w:szCs w:val="22"/>
          <w:lang w:val="az-Latn-AZ"/>
        </w:rPr>
        <w:t xml:space="preserve"> il tarixinə qədər</w:t>
      </w:r>
      <w:r w:rsidRPr="003B1FAC">
        <w:rPr>
          <w:rFonts w:ascii="Arial" w:hAnsi="Arial" w:cs="Arial"/>
          <w:sz w:val="22"/>
          <w:szCs w:val="22"/>
          <w:lang w:val="az-Latn-AZ"/>
        </w:rPr>
        <w:t xml:space="preserve"> Fransa səfirliyinə, Əməkdaşlıq və mədəniyyət Müşaviri, Cənab Şarl Dönienin adına </w:t>
      </w:r>
      <w:r w:rsidRPr="003B1FAC">
        <w:rPr>
          <w:rFonts w:ascii="Arial" w:hAnsi="Arial" w:cs="Arial"/>
          <w:i/>
          <w:sz w:val="22"/>
          <w:szCs w:val="22"/>
          <w:lang w:val="az-Latn-AZ"/>
        </w:rPr>
        <w:t>(Rəsul Rza küçəsi 9, AZ 1000)</w:t>
      </w:r>
      <w:r w:rsidRPr="003B1FAC">
        <w:rPr>
          <w:rFonts w:ascii="Arial" w:hAnsi="Arial" w:cs="Arial"/>
          <w:sz w:val="22"/>
          <w:szCs w:val="22"/>
          <w:lang w:val="az-Latn-AZ"/>
        </w:rPr>
        <w:t xml:space="preserve"> göndərilməlidir və aşağıdakı kimi tərtib edilməlidir:</w:t>
      </w:r>
    </w:p>
    <w:p w:rsidR="00615EF3" w:rsidRDefault="00615EF3" w:rsidP="00615EF3">
      <w:pPr>
        <w:jc w:val="both"/>
        <w:rPr>
          <w:rFonts w:ascii="Arial" w:hAnsi="Arial" w:cs="Arial"/>
          <w:sz w:val="22"/>
          <w:szCs w:val="22"/>
        </w:rPr>
      </w:pPr>
    </w:p>
    <w:p w:rsidR="00615EF3" w:rsidRPr="003B1FAC" w:rsidRDefault="00615EF3" w:rsidP="00615EF3">
      <w:pPr>
        <w:numPr>
          <w:ilvl w:val="0"/>
          <w:numId w:val="1"/>
        </w:numPr>
        <w:jc w:val="both"/>
        <w:rPr>
          <w:rFonts w:ascii="Arial" w:hAnsi="Arial" w:cs="Arial"/>
          <w:sz w:val="22"/>
          <w:szCs w:val="22"/>
          <w:lang w:val="az-Latn-AZ"/>
        </w:rPr>
      </w:pPr>
      <w:r w:rsidRPr="003B1FAC">
        <w:rPr>
          <w:rFonts w:ascii="Arial" w:hAnsi="Arial" w:cs="Arial"/>
          <w:sz w:val="22"/>
          <w:szCs w:val="22"/>
          <w:lang w:val="az-Latn-AZ"/>
        </w:rPr>
        <w:t>CV (fransız və ya ingilis dilində);</w:t>
      </w:r>
    </w:p>
    <w:p w:rsidR="00615EF3" w:rsidRPr="003B1FAC" w:rsidRDefault="00615EF3" w:rsidP="00615EF3">
      <w:pPr>
        <w:numPr>
          <w:ilvl w:val="0"/>
          <w:numId w:val="1"/>
        </w:numPr>
        <w:jc w:val="both"/>
        <w:rPr>
          <w:rFonts w:ascii="Arial" w:hAnsi="Arial" w:cs="Arial"/>
          <w:sz w:val="22"/>
          <w:szCs w:val="22"/>
          <w:lang w:val="az-Latn-AZ"/>
        </w:rPr>
      </w:pPr>
      <w:r w:rsidRPr="003B1FAC">
        <w:rPr>
          <w:rFonts w:ascii="Arial" w:hAnsi="Arial" w:cs="Arial"/>
          <w:sz w:val="22"/>
          <w:szCs w:val="22"/>
          <w:lang w:val="az-Latn-AZ"/>
        </w:rPr>
        <w:t>Namizədin istədiyi təlimi təqdim edən motivasiya məktubu (fransız və ya ingilis dilində);</w:t>
      </w:r>
    </w:p>
    <w:p w:rsidR="00615EF3" w:rsidRPr="003B1FAC" w:rsidRDefault="00615EF3" w:rsidP="00615EF3">
      <w:pPr>
        <w:numPr>
          <w:ilvl w:val="0"/>
          <w:numId w:val="1"/>
        </w:numPr>
        <w:jc w:val="both"/>
        <w:rPr>
          <w:rFonts w:ascii="Arial" w:hAnsi="Arial" w:cs="Arial"/>
          <w:sz w:val="22"/>
          <w:szCs w:val="22"/>
          <w:lang w:val="az-Latn-AZ"/>
        </w:rPr>
      </w:pPr>
      <w:r w:rsidRPr="003B1FAC">
        <w:rPr>
          <w:rFonts w:ascii="Arial" w:hAnsi="Arial" w:cs="Arial"/>
          <w:sz w:val="22"/>
          <w:szCs w:val="22"/>
          <w:lang w:val="az-Latn-AZ"/>
        </w:rPr>
        <w:t>İşəgötürənin imzaladığı iş haqqında arayış;</w:t>
      </w:r>
    </w:p>
    <w:p w:rsidR="00615EF3" w:rsidRPr="003B1FAC" w:rsidRDefault="00615EF3" w:rsidP="00615EF3">
      <w:pPr>
        <w:numPr>
          <w:ilvl w:val="0"/>
          <w:numId w:val="1"/>
        </w:numPr>
        <w:jc w:val="both"/>
        <w:rPr>
          <w:rFonts w:ascii="Arial" w:hAnsi="Arial" w:cs="Arial"/>
          <w:sz w:val="22"/>
          <w:szCs w:val="22"/>
          <w:lang w:val="az-Latn-AZ"/>
        </w:rPr>
      </w:pPr>
      <w:r w:rsidRPr="003B1FAC">
        <w:rPr>
          <w:rFonts w:ascii="Arial" w:hAnsi="Arial" w:cs="Arial"/>
          <w:sz w:val="22"/>
          <w:szCs w:val="22"/>
          <w:lang w:val="az-Latn-AZ"/>
        </w:rPr>
        <w:t>Ən az B2 və ya B1 səviyyəsində fransız dili (DELF və ya TCF) və ya B2 səviyyəsində ingilis dili (TOEFL, IELTS) sertifikatı.</w:t>
      </w:r>
    </w:p>
    <w:p w:rsidR="00615EF3" w:rsidRDefault="00615EF3" w:rsidP="00615EF3">
      <w:pPr>
        <w:jc w:val="both"/>
        <w:rPr>
          <w:rFonts w:ascii="Arial" w:hAnsi="Arial" w:cs="Arial"/>
          <w:sz w:val="22"/>
          <w:szCs w:val="22"/>
        </w:rPr>
      </w:pPr>
    </w:p>
    <w:p w:rsidR="00615EF3" w:rsidRPr="003B1FAC" w:rsidRDefault="00615EF3" w:rsidP="00615EF3">
      <w:pPr>
        <w:jc w:val="both"/>
        <w:rPr>
          <w:rFonts w:ascii="Arial" w:hAnsi="Arial" w:cs="Arial"/>
          <w:bCs/>
          <w:sz w:val="22"/>
          <w:szCs w:val="22"/>
          <w:lang w:val="az-Latn-AZ"/>
        </w:rPr>
      </w:pPr>
      <w:r w:rsidRPr="003B1FAC">
        <w:rPr>
          <w:rFonts w:ascii="Arial" w:hAnsi="Arial" w:cs="Arial"/>
          <w:bCs/>
          <w:sz w:val="22"/>
          <w:szCs w:val="22"/>
          <w:lang w:val="az-Latn-AZ"/>
        </w:rPr>
        <w:t xml:space="preserve">Səfirlik tərəfindən seçilən namizədlər seçim müsahibəsi üçün Səfirliyə dəvət olunacaqlar. Daha sonra, seçilən namizədlərin dosyaları son qərar üçün INSP-yə göndəriləcəkdir. </w:t>
      </w:r>
    </w:p>
    <w:p w:rsidR="00615EF3" w:rsidRDefault="00615EF3" w:rsidP="00615EF3">
      <w:pPr>
        <w:jc w:val="both"/>
        <w:rPr>
          <w:rFonts w:ascii="Arial" w:hAnsi="Arial" w:cs="Arial"/>
          <w:sz w:val="22"/>
          <w:szCs w:val="22"/>
        </w:rPr>
      </w:pPr>
    </w:p>
    <w:p w:rsidR="00615EF3" w:rsidRPr="003B1FAC" w:rsidRDefault="00615EF3" w:rsidP="00615EF3">
      <w:pPr>
        <w:jc w:val="both"/>
        <w:rPr>
          <w:rFonts w:ascii="Arial" w:hAnsi="Arial" w:cs="Arial"/>
          <w:sz w:val="22"/>
          <w:szCs w:val="22"/>
          <w:lang w:val="az-Latn-AZ"/>
        </w:rPr>
      </w:pPr>
      <w:r w:rsidRPr="003B1FAC">
        <w:rPr>
          <w:rFonts w:ascii="Arial" w:hAnsi="Arial" w:cs="Arial"/>
          <w:sz w:val="22"/>
          <w:szCs w:val="22"/>
          <w:lang w:val="az-Latn-AZ"/>
        </w:rPr>
        <w:t xml:space="preserve">Namizədlərin yaşı 45-dən yuxarı olmamalıdır, ən azı üç il iş təcrübələri və ən azı dörd illik ali təhsilləri olmalı və onlar mütləq, seçilmiş təlimə əsasən, fransız və ya ingilis dilində danışmalı və başa düşməlidirlər. </w:t>
      </w:r>
    </w:p>
    <w:p w:rsidR="00631B48" w:rsidRDefault="00631B48"/>
    <w:sectPr w:rsidR="00631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81E26"/>
    <w:multiLevelType w:val="hybridMultilevel"/>
    <w:tmpl w:val="96A25F1C"/>
    <w:lvl w:ilvl="0" w:tplc="73ACF68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112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F3"/>
    <w:rsid w:val="00615EF3"/>
    <w:rsid w:val="00631B48"/>
  </w:rsids>
  <m:mathPr>
    <m:mathFont m:val="Cambria Math"/>
    <m:brkBin m:val="before"/>
    <m:brkBinSub m:val="--"/>
    <m:smallFrac m:val="0"/>
    <m:dispDef/>
    <m:lMargin m:val="0"/>
    <m:rMargin m:val="0"/>
    <m:defJc m:val="centerGroup"/>
    <m:wrapIndent m:val="1440"/>
    <m:intLim m:val="subSup"/>
    <m:naryLim m:val="undOvr"/>
  </m:mathPr>
  <w:themeFontLang w:val="fr-AZ"/>
  <w:clrSchemeMapping w:bg1="light1" w:t1="dark1" w:bg2="light2" w:t2="dark2" w:accent1="accent1" w:accent2="accent2" w:accent3="accent3" w:accent4="accent4" w:accent5="accent5" w:accent6="accent6" w:hyperlink="hyperlink" w:followedHyperlink="followedHyperlink"/>
  <w:decimalSymbol w:val=","/>
  <w:listSeparator w:val=";"/>
  <w14:docId w14:val="2D146AD7"/>
  <w15:chartTrackingRefBased/>
  <w15:docId w15:val="{7226C814-C5FC-8143-8197-95368E0A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A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F3"/>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5EF3"/>
    <w:rPr>
      <w:rFonts w:ascii="Times New Roman" w:eastAsia="Times New Roman" w:hAnsi="Times New Roman" w:cs="Times New Roman"/>
      <w:sz w:val="20"/>
      <w:szCs w:val="20"/>
      <w:lang w:val="fr-FR" w:eastAsia="fr-FR"/>
    </w:rPr>
  </w:style>
  <w:style w:type="table" w:styleId="Grilledutableau">
    <w:name w:val="Table Grid"/>
    <w:basedOn w:val="TableauNormal"/>
    <w:uiPriority w:val="59"/>
    <w:rsid w:val="00615EF3"/>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615EF3"/>
  </w:style>
  <w:style w:type="character" w:customStyle="1" w:styleId="eop">
    <w:name w:val="eop"/>
    <w:basedOn w:val="Policepardfaut"/>
    <w:rsid w:val="0061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2159</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Ilkin Babayev</dc:creator>
  <cp:keywords/>
  <dc:description/>
  <cp:lastModifiedBy>Ilkin Babayev</cp:lastModifiedBy>
  <cp:revision>1</cp:revision>
  <dcterms:created xsi:type="dcterms:W3CDTF">2024-02-15T10:49:00Z</dcterms:created>
  <dcterms:modified xsi:type="dcterms:W3CDTF">2024-02-15T10:50:00Z</dcterms:modified>
</cp:coreProperties>
</file>